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44"/>
          <w:szCs w:val="44"/>
        </w:rPr>
        <w:t> </w:t>
      </w:r>
      <w:bookmarkStart w:id="0" w:name="_GoBack"/>
      <w:bookmarkEnd w:id="0"/>
      <w:r>
        <w:rPr>
          <w:rFonts w:hint="eastAsia" w:ascii="宋体" w:hAnsi="宋体" w:eastAsia="宋体" w:cs="宋体"/>
          <w:sz w:val="36"/>
          <w:szCs w:val="36"/>
        </w:rPr>
        <w:t>“点亮安全 益童成长”项目阶段汇报</w:t>
      </w:r>
      <w:r>
        <w:rPr>
          <w:rFonts w:hint="eastAsia" w:ascii="宋体" w:hAnsi="宋体" w:eastAsia="宋体" w:cs="宋体"/>
          <w:sz w:val="36"/>
          <w:szCs w:val="36"/>
        </w:rPr>
        <w:t>材料</w:t>
      </w:r>
    </w:p>
    <w:p>
      <w:pPr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2024年2月27日，民福社会福利基金会、青川县防震减灾服务中心、北京科拓恒通生物技术股份有限公司（简称“科拓生物”）举办的“中国菌点亮公益计划-点亮安全 益童成长”公益项目在四川省广元市青川县蒿溪民族学校落地，项目合计捐赠捐赠近1</w:t>
      </w:r>
      <w:r>
        <w:rPr>
          <w:rFonts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 xml:space="preserve">万元资金与物资，包括“防灾震减灾科普站”建设资金、140套冲锋服及文具礼盒套装等学习物资。 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“防灾减灾科普站”2月建成至今，有国家税务局青川税务局、机关事务中心等6个单位、23所学校师生、职工共计400余人次参观体验。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7" name="图片 7" descr="15071dbe92d2128ccf8c6c36c67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071dbe92d2128ccf8c6c36c6710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（刘国栋校长给学生讲解）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学校三年级学生王琦尔说：“科普站里的内容，就像生动的体验课，动画模拟场景，不仅让我了解了地震发生时的应急避险知识，更让我学会了一些防护措施和方法，非常受用。”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701290"/>
            <wp:effectExtent l="0" t="0" r="635" b="3810"/>
            <wp:docPr id="6" name="图片 6" descr="d556a5f40b73701ba7d6b352e602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56a5f40b73701ba7d6b352e6029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（左二：三年级学生王琦尔）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老师们也纷纷表示：有了科普站的直观展示，培养了师生防灾减灾意识、普及防灾减灾知识，提高师生防灾避灾、自救互救技能。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1" name="图片 1" descr="国家税务总局青川税务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家税务总局青川税务局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（国家税务局青川税务局人员参观）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2" name="图片 2" descr="科普防灾减灾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科普防灾减灾.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699385"/>
            <wp:effectExtent l="0" t="0" r="635" b="5715"/>
            <wp:docPr id="5" name="图片 5" descr="科普防灾减灾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科普防灾减灾.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4" name="图片 4" descr="科普防灾减灾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科普防灾减灾.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3" name="图片 3" descr="科普防灾减灾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科普防灾减灾.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（学生参观）</w:t>
      </w:r>
    </w:p>
    <w:p>
      <w:pPr>
        <w:ind w:firstLine="560" w:firstLineChars="200"/>
        <w:jc w:val="right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  <w:lang w:val="en-US" w:eastAsia="zh-CN"/>
        </w:rPr>
        <w:t>编辑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：刘国栋、杨爱雨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4YTc2M2VkYWRjOTZiZGJjNDMzNzJjNjQyOTJiOWYifQ=="/>
  </w:docVars>
  <w:rsids>
    <w:rsidRoot w:val="650E6268"/>
    <w:rsid w:val="002B7EF7"/>
    <w:rsid w:val="005A52FD"/>
    <w:rsid w:val="00BE729A"/>
    <w:rsid w:val="259C2A88"/>
    <w:rsid w:val="361F4F7B"/>
    <w:rsid w:val="3CB71CBB"/>
    <w:rsid w:val="4DBE52F1"/>
    <w:rsid w:val="578E17DE"/>
    <w:rsid w:val="630E1DA8"/>
    <w:rsid w:val="650E6268"/>
    <w:rsid w:val="68035401"/>
    <w:rsid w:val="70F350CF"/>
    <w:rsid w:val="72FB133D"/>
    <w:rsid w:val="733613BA"/>
    <w:rsid w:val="7D6DBC66"/>
    <w:rsid w:val="D7BF97BC"/>
    <w:rsid w:val="DFAB2211"/>
    <w:rsid w:val="FFD6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  <w:style w:type="paragraph" w:customStyle="1" w:styleId="5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</Words>
  <Characters>439</Characters>
  <Lines>3</Lines>
  <Paragraphs>1</Paragraphs>
  <TotalTime>31</TotalTime>
  <ScaleCrop>false</ScaleCrop>
  <LinksUpToDate>false</LinksUpToDate>
  <CharactersWithSpaces>514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2024-05-24T05:47:00Z</dcterms:created>
  <dc:creator>绵绵绵绵绵绵绵绵绵绵绵绵绵绵绵</dc:creator>
  <cp:lastModifiedBy>WPS_1478522759</cp:lastModifiedBy>
  <dcterms:modified xsi:type="dcterms:W3CDTF">2024-05-27T06:02:58Z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C696D37F8F264C76BD227E903735517C_13</vt:lpwstr>
  </property>
</Properties>
</file>